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Product_Specification_and_User_Manual_Raster_Product_202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Product_Specification_and_User_Manual_Raster_Product_202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Product_Specification_and_User_Manual_Raster_Product_202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Product_Specification_and_User_Manual_Raster_Product_202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Product_Specification_and_User_Manual_Raster_Product_202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Product_Specification_and_User_Manual_Raster_Product_202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Product_Specification_and_User_Manual_Raster_Product_202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Product_Specification_and_User_Manual_Raster_Product_202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Product_Specification_and_User_Manual_Raster_Product_202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Product_Specification_and_User_Manual_Raster_Product_202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Product_Specification_and_User_Manual_Raster_Product_202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Product_Specification_and_User_Manual_Raster_Product_202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Product_Specification_and_User_Manual_Raster_Product_202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Product_Specification_and_User_Manual_Raster_Product_202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Product_Specification_and_User_Manual_Raster_Product_202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Product_Specification_and_User_Manual_Raster_Product_202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Product_Specification_and_User_Manual_Raster_Product_202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Product_Specification_and_User_Manual_Raster_Product_202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Product_Specification_and_User_Manual_Raster_Product_202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Product_Specification_and_User_Manual_Raster_Product_202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Product_Specification_and_User_Manual_Raster_Product_202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Product_Specification_and_User_Manual_Raster_Product_202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Product_Specification_and_User_Manual_Raster_Product_202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Product_Specification_and_User_Manual_Raster_Product_202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Product_Specification_and_User_Manual_Raster_Product_202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Product_Specification_and_User_Manual_Raster_Product_202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Product_Specification_and_User_Manual_Raster_Product_202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Product_Specification_and_User_Manual_Raster_Product_202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Product_Specification_and_User_Manual_Raster_Product_202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Product_Specification_and_User_Manual_Raster_Product_202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Product_Specification_and_User_Manual_Raster_Product_202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Product_Specification_and_User_Manual_Raster_Product_202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Product_Specification_and_User_Manual_Raster_Product_202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Product_Specification_and_User_Manual_Raster_Product_202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Product_Specification_and_User_Manual_Raster_Product_202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Product_Specification_and_User_Manual_Raster_Product_202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Product_Specification_and_User_Manual_Raster_Product_202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Product_Specification_and_User_Manual_Raster_Product_202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Product_Specification_and_User_Manual_Raster_Product_202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Product_Specification_and_User_Manual_Raster_Product_202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Product_Specification_and_User_Manual_Raster_Product_202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Product_Specification_and_User_Manual_Raster_Product_202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Product_Specification_and_User_Manual_Raster_Product_202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Product_Specification_and_User_Manual_Raster_Product_202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Product_Specification_and_User_Manual_Raster_Product_202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Product_Specification_and_User_Manual_Raster_Product_202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Product_Specification_and_User_Manual_Raster_Product_202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Product_Specification_and_User_Manual_Raster_Product_202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Product_Specification_and_User_Manual_Raster_Product_202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Product_Specification_and_User_Manual_Raster_Product_202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Product_Specification_and_User_Manual_Raster_Product_202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Product_Specification_and_User_Manual_Raster_Product_202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Product_Specification_and_User_Manual_Raster_Product_202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Product_Specification_and_User_Manual_Raster_Product_202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Product_Specification_and_User_Manual_Raster_Product_202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Product_Specification_and_User_Manual_Raster_Product_202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Product_Specification_and_User_Manual_Raster_Product_202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Product_Specification_and_User_Manual_Raster_Product_202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Product_Specification_and_User_Manual_Raster_Product_202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Product_Specification_and_User_Manual_Raster_Product_202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Product_Specification_and_User_Manual_Raster_Product_202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Product_Specification_and_User_Manual_Raster_Product_202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Copernicus Land Monitoring Service</dc:creator>
  <cp:category>products</cp:category>
  <dc:description>This document serves as the Product Specification and User Manual for the Copernicus Land Monitoring Service (CLMS) CLC+ Backbone Raster Product 2021. It provides users with essential information for effective utilisation, analysis, and application of the product. It details the product’s characteristics, production methodologies (including the use of Sentinel-2 time series and a temporal convolutional neural network classifier), quality assessment, access conditions, and technical support. The manual also includes detailed specifications for all available products and discusses the strengths and limitations of the applied methodologies, accompanied by summaries of the extensive internal validation conducted for the primary 11-class Raster Product across the EEA-38 area.</dc:description>
  <cp:keywords>Sentinel-2 time series, Temporal Convolutional Neural Network, Land Cover Component (LCC), European Terrestrial Reference System 1989, Lambert Azimuthal Equal Area projection, Raster Confidence Layer, Data Score Layer, Raster Post-Processing Layer, Area-weighted Producer’s Accuracy, Area-weighted User’s Accuracy</cp:keywords>
  <dcterms:created xsi:type="dcterms:W3CDTF">2025-10-10T11:50:43Z</dcterms:created>
  <dcterms:modified xsi:type="dcterms:W3CDTF">2025-10-10T11:50:43Z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